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428750" cy="571500"/>
                  <wp:effectExtent t="0" r="0" b="0" l="0"/>
                  <wp:docPr id="1" name="Logo" descr="Sostituisca con il logo della Sua organizzazione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22"/>
                <w:szCs w:val="22"/>
              </w:rPr>
              <w:t xml:space="preserve">[ORGANIZZAZIONE]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6B7F90"/>
                <w:sz w:val="18"/>
                <w:szCs w:val="18"/>
              </w:rPr>
              <w:t xml:space="preserve">Classificazione: Uso interno</w:t>
            </w:r>
          </w:p>
        </w:tc>
      </w:tr>
    </w:tbl>
    <w:p>
      <w:pPr>
        <w:spacing w:after="120" w:before="1500"/>
      </w:pPr>
      <w:r>
        <w:rPr>
          <w:rFonts w:ascii="Calibri" w:cs="Calibri" w:eastAsia="Calibri" w:hAnsi="Calibri"/>
          <w:b/>
          <w:bCs/>
          <w:caps/>
          <w:spacing w:val="20"/>
          <w:sz w:val="20"/>
          <w:szCs w:val="20"/>
        </w:rPr>
        <w:t>Modello gratuito · NexoDocs</w:t>
      </w:r>
    </w:p>
    <w:p>
      <w:pPr>
        <w:spacing w:after="60"/>
      </w:pPr>
      <w:r>
        <w:rPr>
          <w:rFonts w:ascii="Calibri" w:cs="Calibri" w:eastAsia="Calibri" w:hAnsi="Calibri"/>
          <w:color w:val="6B7F90"/>
          <w:sz w:val="22"/>
          <w:szCs w:val="22"/>
        </w:rPr>
        <w:t>POL-IA-01</w:t>
      </w:r>
    </w:p>
    <w:p>
      <w:pPr>
        <w:spacing w:after="200" w:before="200" w:line="240" w:lineRule="auto"/>
      </w:pPr>
      <w:r>
        <w:rPr>
          <w:rFonts w:ascii="Calibri" w:cs="Calibri" w:eastAsia="Calibri" w:hAnsi="Calibri"/>
          <w:b/>
          <w:bCs/>
          <w:color w:val="152B45"/>
          <w:sz w:val="52"/>
          <w:szCs w:val="52"/>
        </w:rPr>
        <w:t>Politica per l'uso accettabile degli strumenti di IA generativa</w:t>
      </w:r>
    </w:p>
    <w:p>
      <w:pPr>
        <w:spacing w:after="240"/>
      </w:pPr>
      <w:r>
        <w:rPr>
          <w:rFonts w:ascii="Calibri" w:cs="Calibri" w:eastAsia="Calibri" w:hAnsi="Calibri"/>
          <w:bCs w:val="false"/>
          <w:color w:val="34485A"/>
          <w:sz w:val="23"/>
          <w:szCs w:val="23"/>
        </w:rPr>
        <w:t>Politica tematica per il personale · supporta l'Allegato A della ISO/IEC 42001:2023: A.9.2, A.9.4 e A.7.3</w:t>
      </w:r>
    </w:p>
    <w:p>
      <w:r>
        <w:rPr>
          <w:i/>
          <w:sz w:val="18"/>
        </w:rPr>
        <w:t>Modello gratuito di NexoDocs. Potete adattarlo e usarlo liberamente nella vostra organizzazione; se lo pubblicate o lo condividete, citate la fonte (nexodocs.com). È un punto di partenza, non una consulenza legale: adattatelo ai vostri strumenti, alla vostra politica di classificazione e alle leggi applicabili. Versione completa con politica per l'IA, valutazione d'impatto, inventario e altri 60 documenti: kit ISO/IEC 42001 su nexodocs.com.</w:t>
      </w:r>
    </w:p>
    <w:p>
      <w:pPr>
        <w:pBdr>
          <w:bottom w:val="single" w:color="247E91" w:sz="12" w:space="1"/>
        </w:pBdr>
        <w:spacing w:after="240"/>
      </w:pP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aps/>
          <w:color w:val="247E91"/>
          <w:sz w:val="19"/>
          <w:szCs w:val="19"/>
        </w:rPr>
        <w:t xml:space="preserve">Controllo del documento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15"/>
        <w:gridCol w:w="2803"/>
        <w:gridCol w:w="2015"/>
        <w:gridCol w:w="2805"/>
      </w:tblGrid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Codice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0"/>
                <w:bCs w:val="false"/>
                <w:color w:val="34485A"/>
                <w:sz w:val="18"/>
                <w:szCs w:val="18"/>
              </w:rPr>
              <w:t>POL-IA-01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Versione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1.0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Stato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[Bozza / In revisione / Approvato]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Classificazione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Uso interno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Data di emissione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 xml:space="preserve">[DATA_EMISSIONE]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Data di approvazione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[GG/MM/AAAA]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Periodicità di riesame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8"/>
                <w:szCs w:val="18"/>
              </w:rPr>
              <w:t>[mesi]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Prossimo riesame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[GG/MM/AAAA]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Redatto da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>[RESPONSABILE_IA]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Riesaminato da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[Nome]</w:t>
            </w: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[Ruolo]</w:t>
            </w:r>
          </w:p>
        </w:tc>
      </w:tr>
      <w:tr>
        <w:trPr>
          <w:cantSplit/>
        </w:trPr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Approvato da</w:t>
            </w:r>
          </w:p>
        </w:tc>
        <w:tc>
          <w:tcPr>
            <w:tcW w:type="dxa" w:w="280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 xml:space="preserve">[APPROVATORE]</w:t>
            </w:r>
          </w:p>
        </w:tc>
        <w:tc>
          <w:tcPr>
            <w:tcW w:type="dxa" w:w="20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8"/>
                <w:szCs w:val="18"/>
              </w:rPr>
              <w:t xml:space="preserve">Evidenza di approvazione</w:t>
            </w:r>
          </w:p>
        </w:tc>
        <w:tc>
          <w:tcPr>
            <w:tcW w:type="dxa" w:w="280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[Firma, verbale o registrazione]</w:t>
            </w:r>
          </w:p>
        </w:tc>
      </w:tr>
    </w:tbl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aps/>
          <w:color w:val="247E91"/>
          <w:sz w:val="19"/>
          <w:szCs w:val="19"/>
        </w:rPr>
        <w:t xml:space="preserve">Cronologia delle versioni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70"/>
        <w:gridCol w:w="1499"/>
        <w:gridCol w:w="4926"/>
        <w:gridCol w:w="2143"/>
      </w:tblGrid>
      <w:tr>
        <w:trPr>
          <w:tblHeader/>
        </w:trP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Versione</w:t>
            </w: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Data</w:t>
            </w: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Descrizione della modifica</w:t>
            </w: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Autore</w:t>
            </w:r>
          </w:p>
        </w:tc>
      </w:tr>
      <w:t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1.0</w:t>
            </w: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8A5A00"/>
                <w:sz w:val="18"/>
                <w:szCs w:val="18"/>
              </w:rPr>
              <w:t xml:space="preserve">[GG/MM/AAAA]</w:t>
            </w: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34485A"/>
                <w:sz w:val="18"/>
                <w:szCs w:val="18"/>
              </w:rPr>
              <w:t xml:space="preserve">Emissione iniziale</w:t>
            </w: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247E91"/>
                <w:sz w:val="18"/>
                <w:szCs w:val="18"/>
              </w:rPr>
              <w:t>[RESPONSABILE_IA]</w:t>
            </w:r>
          </w:p>
        </w:tc>
      </w:tr>
      <w:tr>
        <w:tc>
          <w:tcPr>
            <w:tcW w:type="dxa" w:w="1070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149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492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  <w:tc>
          <w:tcPr>
            <w:tcW w:type="dxa" w:w="2143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A400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Nota di attuazione (da eliminare prima della pubblicazione)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È la politica che la maggior parte del personale leggerà. Mantenetela breve e concreta, elencate per nome gli strumenti approvati e spiegate quali dati si possono inserire in ciascuno. Riesaminatela spesso: gli strumenti e le loro condizioni cambiano rapidamente.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Allineatela alla vostra politica di classificazione delle informazioni e alla politica sulla protezione dei dati personali.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Scopo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Consentire al personale di 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  <w:t>[ORGANIZZAZIONE]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 di beneficiare degli strumenti di IA generativa (assistenti conversazionali, strumenti di scrittura, programmazione, immagini e riunioni) proteggendo informazioni, persone e organizzazione.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Campo di applicazione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Si applica a tutto il personale e ai collaboratori che usano strumenti di IA generativa per lavoro, su dispositivi aziendali o personali.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Strumenti approvati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47"/>
        <w:gridCol w:w="3276"/>
        <w:gridCol w:w="2315"/>
      </w:tblGrid>
      <w:tr>
        <w:trPr>
          <w:cantSplit/>
          <w:tblHeader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Strumento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Uso approvato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Classificazione massima dei dati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[Assistente aziendale, licenza enterprise]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[Redazione, sintesi, analisi]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[Riservato]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[Assistente di programmazione]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[Suggerimenti di codice nei repository approvati]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[Interno]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[Strumenti pubblici gratuiti]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[Domande generali senza dati aziendali]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8A5A00"/>
                <w:sz w:val="19"/>
                <w:szCs w:val="19"/>
              </w:rPr>
              <w:t>[Pubblico]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Regole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Usate per lavoro solo gli strumenti elencati sopra; richiedete nuovi strumenti al [RESPONSABILE_IA].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Non inserite informazioni oltre la classificazione consentita per ciascuno strumento e non inserite mai password, chiavi o dati personali dei clienti in strumenti non approvati per questo.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Rileggete e verificate ogni output prima di usarlo: l'IA generativa può inventare fatti, riferimenti e codice che sembrano corretti.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Restate responsabili del lavoro che consegnate, compresi i contenuti prodotti con l'aiuto dell'IA.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Indicate che un contenuto è stato generato con l'IA quando lo richiedono la legge, il cliente o le regole di </w:t>
      </w:r>
      <w:r>
        <w:rPr>
          <w:rFonts w:ascii="Calibri" w:cs="Calibri" w:eastAsia="Calibri" w:hAnsi="Calibri"/>
          <w:b/>
          <w:bCs w:val="false"/>
          <w:color w:val="247E91"/>
          <w:sz w:val="21"/>
          <w:szCs w:val="21"/>
        </w:rPr>
        <w:t>[ORGANIZZAZIONE]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Rispettate la proprietà intellettuale: non usate l'IA per riprodurre contenuti protetti e verificate le licenze del codice generato.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Non usate strumenti di IA per prendere decisioni sulle persone (assunzione, valutazione, provvedimenti disciplinari) salvo che l'uso sia stato approvato secondo la politica per l'IA dell'organizzazione.</w:t>
      </w:r>
    </w:p>
    <w:p>
      <w:pPr>
        <w:pStyle w:val="ListParagraph"/>
        <w:numPr>
          <w:ilvl w:val="0"/>
          <w:numId w:val="3"/>
        </w:numPr>
        <w:spacing w:after="7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Segnalate output errati, dannosi o inattesi e qualsiasi dato inserito per errore tramite il canale ufficiale di segnalazione.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Strumenti per riunioni e registrazione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Gli strumenti di IA che registrano, trascrivono o riassumono riunioni possono essere usati solo con la consapevolezza di tutti i partecipanti e nel rispetto della politica sulla protezione dei dati personali.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Responsabilità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9"/>
        <w:gridCol w:w="7229"/>
      </w:tblGrid>
      <w:tr>
        <w:trPr>
          <w:cantSplit/>
          <w:tblHeader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Ruolo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Responsabilità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Tutto il personale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Rispettare la presente politica e completare la formazione di consapevolezza sull'IA.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Responsabili di funzione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Promuovere l'uso responsabile nei propri team.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[RESPONSABILE_IA]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Mantenere l'elenco degli strumenti approvati e rispondere ai dubbi.</w:t>
            </w:r>
          </w:p>
        </w:tc>
      </w:tr>
      <w:tr>
        <w:trPr>
          <w:cantSplit/>
        </w:trPr>
        <w:tc>
          <w:tcPr>
            <w:tcW w:type="dxa" w:w="240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IT</w:t>
            </w:r>
          </w:p>
        </w:tc>
        <w:tc>
          <w:tcPr>
            <w:tcW w:type="dxa" w:w="7229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Configurare gli strumenti aziendali e bloccare quelli non approvati ove necessario.</w:t>
            </w:r>
          </w:p>
        </w:tc>
      </w:tr>
    </w:tbl>
    <w:p>
      <w:pPr>
        <w:spacing w:after="20" w:line="120" w:lineRule="auto"/>
      </w:pP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Monitoraggio e registrazioni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47"/>
        <w:gridCol w:w="3276"/>
        <w:gridCol w:w="2315"/>
      </w:tblGrid>
      <w:tr>
        <w:trPr>
          <w:cantSplit/>
          <w:tblHeader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Registrazione o evidenza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Dove è conservata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152B4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>Responsabile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Elenco degli strumenti approvati e loro valutazione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Inventario degli strumenti di IA approvati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[RESPONSABILE_IA]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Completamento della formazione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 della formazione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HR</w:t>
            </w:r>
          </w:p>
        </w:tc>
      </w:tr>
      <w:tr>
        <w:trPr>
          <w:cantSplit/>
        </w:trPr>
        <w:tc>
          <w:tcPr>
            <w:tcW w:type="dxa" w:w="4047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Problemi segnalati</w:t>
            </w:r>
          </w:p>
        </w:tc>
        <w:tc>
          <w:tcPr>
            <w:tcW w:type="dxa" w:w="3276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Registro degli incidenti</w:t>
            </w:r>
          </w:p>
        </w:tc>
        <w:tc>
          <w:tcPr>
            <w:tcW w:type="dxa" w:w="2315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line="252" w:lineRule="auto"/>
            </w:pPr>
            <w:r>
              <w:rPr>
                <w:rFonts w:ascii="Calibri" w:cs="Calibri" w:eastAsia="Calibri" w:hAnsi="Calibri"/>
                <w:b/>
                <w:bCs w:val="false"/>
                <w:color w:val="247E91"/>
                <w:sz w:val="19"/>
                <w:szCs w:val="19"/>
              </w:rPr>
              <w:t>[RESPONSABILE_IA]</w:t>
            </w:r>
          </w:p>
        </w:tc>
      </w:tr>
    </w:tbl>
    <w:p>
      <w:pPr>
        <w:spacing w:after="20" w:line="120" w:lineRule="auto"/>
      </w:pP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>Indicatori suggeriti: percentuale del personale formato; numero di strumenti non approvati rilevati.</w:t>
      </w:r>
    </w:p>
    <w:p>
      <w:pPr>
        <w:pStyle w:val="Heading1"/>
        <w:keepNext/>
        <w:keepLines/>
        <w:numPr>
          <w:ilvl w:val="0"/>
          <w:numId w:val="2"/>
        </w:numPr>
      </w:pPr>
      <w:r>
        <w:rPr>
          <w:rFonts w:ascii="Calibri" w:cs="Calibri" w:eastAsia="Calibri" w:hAnsi="Calibri"/>
        </w:rPr>
        <w:t>Riesame</w:t>
      </w:r>
    </w:p>
    <w:p>
      <w:pPr>
        <w:spacing w:after="120" w:before="0" w:line="276" w:lineRule="auto"/>
      </w:pP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La presente politica è riesaminata </w:t>
      </w:r>
      <w:r>
        <w:rPr>
          <w:rFonts w:ascii="Calibri" w:cs="Calibri" w:eastAsia="Calibri" w:hAnsi="Calibri"/>
          <w:bCs w:val="false"/>
          <w:color w:val="8A5A00"/>
          <w:sz w:val="21"/>
          <w:szCs w:val="21"/>
        </w:rPr>
        <w:t>[ogni 6 mesi]</w:t>
      </w:r>
      <w:r>
        <w:rPr>
          <w:rFonts w:ascii="Calibri" w:cs="Calibri" w:eastAsia="Calibri" w:hAnsi="Calibri"/>
          <w:bCs w:val="false"/>
          <w:color w:val="34485A"/>
          <w:sz w:val="21"/>
          <w:szCs w:val="21"/>
        </w:rPr>
        <w:t xml:space="preserve"> o quando cambiano gli strumenti approvati o le loro condizioni.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47E91" w:sz="24"/>
              <w:bottom w:val="none" w:color="FFFFFF" w:sz="0"/>
              <w:right w:val="none" w:color="FFFFFF" w:sz="0"/>
            </w:tcBorders>
            <w:shd w:fill="F3F6F8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Decisioni che la vostra organizzazione deve prendere prima dell'approvazione (da eliminare prima della pubblicazione)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Quali strumenti sono approvati e per quale classificazione dei dati.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Se si possono usare dispositivi personali con strumenti di IA per lavoro.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• Come saranno rilevati o bloccati gli strumenti non approvati.</w:t>
            </w:r>
          </w:p>
        </w:tc>
      </w:tr>
    </w:tbl>
    <w:p>
      <w:pPr>
        <w:spacing w:after="20" w:line="120" w:lineRule="auto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247E91" w:sz="24"/>
              <w:bottom w:val="none" w:color="FFFFFF" w:sz="0"/>
              <w:right w:val="none" w:color="FFFFFF" w:sz="0"/>
            </w:tcBorders>
            <w:shd w:fill="F3F6F8" w:color="auto" w:val="clear"/>
            <w:tcMar>
              <w:top w:type="dxa" w:w="110"/>
              <w:left w:type="dxa" w:w="200"/>
              <w:bottom w:type="dxa" w:w="11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>Cosa verifica di solito l'auditor (da eliminare prima della pubblicazione)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Che l'elenco degli strumenti approvati esista e corrisponda a quanto usato dal personale.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Le registrazioni della formazione.</w:t>
            </w:r>
          </w:p>
          <w:p>
            <w:pPr>
              <w:spacing w:after="40" w:line="264" w:lineRule="auto"/>
            </w:pPr>
            <w:r>
              <w:rPr>
                <w:rFonts w:ascii="Calibri" w:cs="Calibri" w:eastAsia="Calibri" w:hAnsi="Calibri"/>
                <w:bCs w:val="false"/>
                <w:color w:val="34485A"/>
                <w:sz w:val="19"/>
                <w:szCs w:val="19"/>
              </w:rPr>
              <w:t>La valutazione delle condizioni d'uso degli strumenti approvati (conservazione dei dati e uso per l'addestramento).</w:t>
            </w:r>
          </w:p>
        </w:tc>
      </w:tr>
    </w:tbl>
    <w:p>
      <w:pPr>
        <w:pStyle w:val="Heading1"/>
        <w:keepNext/>
        <w:keepLines/>
      </w:pPr>
      <w:r>
        <w:rPr>
          <w:rFonts w:ascii="Calibri" w:cs="Calibri" w:eastAsia="Calibri" w:hAnsi="Calibri"/>
        </w:rPr>
        <w:t xml:space="preserve">Approvazione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Redatto da</w:t>
            </w: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Riesaminato da</w:t>
            </w: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shd w:fill="F3F6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52B45"/>
                <w:sz w:val="19"/>
                <w:szCs w:val="19"/>
              </w:rPr>
              <w:t xml:space="preserve">Approvato da</w:t>
            </w:r>
          </w:p>
        </w:tc>
      </w:tr>
      <w:tr>
        <w:trPr>
          <w:cantSplit/>
          <w:trHeight w:val="760" w:hRule="atLeast"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Ruolo: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Data:</w:t>
            </w:r>
          </w:p>
        </w:tc>
        <w:tc>
          <w:tcPr>
            <w:tcW w:type="dxa" w:w="3212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Ruolo: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Data:</w:t>
            </w:r>
          </w:p>
        </w:tc>
        <w:tc>
          <w:tcPr>
            <w:tcW w:type="dxa" w:w="3214"/>
            <w:tcBorders>
              <w:top w:val="single" w:color="C9D6DD" w:sz="4"/>
              <w:left w:val="single" w:color="C9D6DD" w:sz="4"/>
              <w:bottom w:val="single" w:color="C9D6DD" w:sz="4"/>
              <w:right w:val="single" w:color="C9D6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Nome: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Ruolo: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color w:val="6B7F90"/>
                <w:sz w:val="16"/>
                <w:szCs w:val="16"/>
              </w:rPr>
              <w:t xml:space="preserve">Data:</w:t>
            </w:r>
          </w:p>
        </w:tc>
      </w:tr>
    </w:tbl>
    <w:p>
      <w:pPr>
        <w:spacing w:after="20" w:line="120" w:lineRule="auto"/>
      </w:pPr>
    </w:p>
    <w:sectPr>
      <w:headerReference w:type="default" r:id="rId7"/>
      <w:headerReference w:type="first" r:id="rId8"/>
      <w:footerReference w:type="default" r:id="rId9"/>
      <w:footerReference w:type="first" r:id="rId10"/>
      <w:headerReference w:type="even" r:id="rId13"/>
      <w:footerReference w:type="even" r:id="rId14"/>
      <w:pgSz w:w="11906" w:h="16838" w:orient="portrait"/>
      <w:pgMar w:top="1950" w:right="1134" w:bottom="1250" w:left="1134" w:header="500" w:footer="42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7EB" w:sz="6" w:space="4"/>
      </w:pBdr>
      <w:tabs>
        <w:tab w:val="right" w:pos="9638"/>
      </w:tabs>
    </w:pPr>
    <w:r>
      <w:rPr>
        <w:rFonts w:ascii="Calibri" w:cs="Calibri" w:eastAsia="Calibri" w:hAnsi="Calibri"/>
        <w:color w:val="6B7F90"/>
        <w:sz w:val="15"/>
        <w:szCs w:val="15"/>
      </w:rPr>
      <w:t>CLASSIFICAZIONE: USO INTERNO   ·   POL-IA-01   ·   Versione 1.0</w:t>
      <w:tab/>
      <w:t xml:space="preserve">Pagina  di </w:t>
    </w:r>
    <w:r>
      <w:rPr>
        <w:rFonts w:ascii="Calibri" w:cs="Calibri" w:eastAsia="Calibri" w:hAnsi="Calibri"/>
        <w:b/>
        <w:bCs/>
        <w:color w:val="152B45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</w:p>
  <w:p>
    <w:r>
      <w:rPr>
        <w:rFonts w:ascii="Calibri" w:cs="Calibri" w:eastAsia="Calibri" w:hAnsi="Calibri"/>
        <w:i/>
        <w:iCs/>
        <w:color w:val="8A9BAA"/>
        <w:sz w:val="13"/>
        <w:szCs w:val="13"/>
      </w:rPr>
      <w:t>Modello gratuito di NexoDocs · nexodocs.com · Potete adattarlo e usarlo nella vostra organizzazione.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7EB" w:sz="6" w:space="4"/>
      </w:pBdr>
      <w:tabs>
        <w:tab w:val="right" w:pos="9638"/>
      </w:tabs>
    </w:pPr>
    <w:r>
      <w:rPr>
        <w:rFonts w:ascii="Calibri" w:cs="Calibri" w:eastAsia="Calibri" w:hAnsi="Calibri"/>
        <w:color w:val="6B7F90"/>
        <w:sz w:val="15"/>
        <w:szCs w:val="15"/>
      </w:rPr>
      <w:t>CLASSIFICAZIONE: USO INTERNO   ·   POL-IA-01   ·   Versione 1.0</w:t>
      <w:tab/>
      <w:t xml:space="preserve">Pagina  di </w:t>
    </w:r>
    <w:r>
      <w:rPr>
        <w:rFonts w:ascii="Calibri" w:cs="Calibri" w:eastAsia="Calibri" w:hAnsi="Calibri"/>
        <w:b/>
        <w:bCs/>
        <w:color w:val="152B45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  <w:r>
      <w:rPr>
        <w:rFonts w:ascii="Calibri" w:cs="Calibri" w:eastAsia="Calibri" w:hAnsi="Calibri"/>
        <w:color w:val="6B7F90"/>
        <w:sz w:val="15"/>
        <w:szCs w:val="15"/>
      </w:rPr>
    </w:r>
  </w:p>
  <w:p>
    <w:r>
      <w:rPr>
        <w:rFonts w:ascii="Calibri" w:cs="Calibri" w:eastAsia="Calibri" w:hAnsi="Calibri"/>
        <w:i/>
        <w:iCs/>
        <w:color w:val="8A9BAA"/>
        <w:sz w:val="13"/>
        <w:szCs w:val="13"/>
      </w:rPr>
      <w:t>Modello gratuito di NexoDocs · nexodocs.com · Potete adattarlo e usarlo nella vostra organizzazione.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247E91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900"/>
      <w:gridCol w:w="5238"/>
      <w:gridCol w:w="2500"/>
    </w:tblGrid>
    <w:tr>
      <w:tc>
        <w:tcPr>
          <w:tcW w:type="dxa" w:w="1900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r>
            <w:drawing>
              <wp:inline distT="0" distB="0" distL="0" distR="0">
                <wp:extent cx="904875" cy="361950"/>
                <wp:effectExtent t="0" r="0" b="0" l="0"/>
                <wp:docPr id="1" name="Logo" descr="Sostituisca con il logo della Sua organizzazione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238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pPr>
            <w:spacing w:after="20"/>
            <w:jc w:val="center"/>
          </w:pPr>
          <w:r>
            <w:rPr>
              <w:rFonts w:ascii="Calibri" w:cs="Calibri" w:eastAsia="Calibri" w:hAnsi="Calibri"/>
              <w:b/>
              <w:bCs/>
              <w:color w:val="247E91"/>
              <w:sz w:val="15"/>
              <w:szCs w:val="15"/>
            </w:rPr>
            <w:t xml:space="preserve">[ORGANIZZAZIONE]</w:t>
          </w:r>
        </w:p>
        <w:p>
          <w:pPr>
            <w:jc w:val="center"/>
          </w:pPr>
          <w:r>
            <w:rPr>
              <w:rFonts w:ascii="Calibri" w:cs="Calibri" w:eastAsia="Calibri" w:hAnsi="Calibri"/>
              <w:b/>
              <w:bCs/>
              <w:color w:val="152B45"/>
              <w:sz w:val="18"/>
              <w:szCs w:val="18"/>
            </w:rPr>
            <w:t>Politica per l'uso accettabile degli strumenti di IA generativa</w:t>
          </w:r>
        </w:p>
      </w:tc>
      <w:tc>
        <w:tcPr>
          <w:tcW w:type="dxa" w:w="2500"/>
          <w:tcBorders>
            <w:top w:val="none" w:color="FFFFFF" w:sz="0"/>
            <w:left w:val="none" w:color="FFFFFF" w:sz="0"/>
            <w:bottom w:val="single" w:color="247E91" w:sz="8"/>
            <w:right w:val="none" w:color="FFFFFF" w:sz="0"/>
          </w:tcBorders>
          <w:tcMar>
            <w:bottom w:type="dxa" w:w="60"/>
          </w:tcMar>
          <w:vAlign w:val="center"/>
        </w:tcPr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>Codice: POL-IA-01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</w:r>
        </w:p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 xml:space="preserve">Versione: 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  <w:t xml:space="preserve">1.0</w:t>
          </w:r>
        </w:p>
        <w:p>
          <w:pPr>
            <w:spacing w:after="10"/>
            <w:jc w:val="right"/>
          </w:pPr>
          <w:r>
            <w:rPr>
              <w:rFonts w:ascii="Calibri" w:cs="Calibri" w:eastAsia="Calibri" w:hAnsi="Calibri"/>
              <w:color w:val="6B7F90"/>
              <w:sz w:val="15"/>
              <w:szCs w:val="15"/>
            </w:rPr>
            <w:t xml:space="preserve">Classificazione: </w:t>
          </w:r>
          <w:r>
            <w:rPr>
              <w:rFonts w:ascii="Calibri" w:cs="Calibri" w:eastAsia="Calibri" w:hAnsi="Calibri"/>
              <w:b/>
              <w:bCs/>
              <w:color w:val="152B45"/>
              <w:sz w:val="15"/>
              <w:szCs w:val="15"/>
            </w:rPr>
            <w:t xml:space="preserve">Uso interno</w:t>
          </w:r>
        </w:p>
      </w:tc>
    </w:tr>
  </w:tbl>
  <w:p>
    <w:pPr>
      <w:spacing w:after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  <w:rPr>
        <w:color w:val="247E91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320"/>
      </w:pPr>
      <w:rPr>
        <w:b/>
        <w:bCs/>
        <w:color w:val="247E91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567"/>
      </w:pPr>
    </w:lvl>
    <w:lvl w:ilvl="1" w15:tentative="1">
      <w:start w:val="1"/>
      <w:numFmt w:val="decimal"/>
      <w:lvlText w:val="%1.%2."/>
      <w:lvlJc w:val="left"/>
      <w:pPr>
        <w:ind w:left="709" w:hanging="709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4485A"/>
        <w:sz w:val="21"/>
        <w:szCs w:val="21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e"/>
    <w:next w:val="Normale"/>
    <w:qFormat/>
    <w:pPr>
      <w:keepNext/>
      <w:spacing w:after="140" w:before="360"/>
      <w:outlineLvl w:val="0"/>
    </w:pPr>
    <w:rPr>
      <w:rFonts w:ascii="Calibri" w:cs="Calibri" w:eastAsia="Calibri" w:hAnsi="Calibri"/>
      <w:b/>
      <w:bCs/>
      <w:color w:val="152B45"/>
      <w:sz w:val="32"/>
      <w:szCs w:val="32"/>
    </w:rPr>
  </w:style>
  <w:style w:type="paragraph" w:styleId="Heading2">
    <w:name w:val="Heading 2"/>
    <w:basedOn w:val="Normale"/>
    <w:next w:val="Normale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247E91"/>
      <w:sz w:val="25"/>
      <w:szCs w:val="25"/>
    </w:rPr>
  </w:style>
  <w:style w:type="paragraph" w:styleId="TOC1">
    <w:name w:val="toc 1"/>
    <w:basedOn w:val="Normale"/>
    <w:next w:val="Normale"/>
    <w:pPr>
      <w:spacing w:after="40" w:before="120"/>
    </w:pPr>
    <w:rPr>
      <w:rFonts w:ascii="Calibri" w:cs="Calibri" w:eastAsia="Calibri" w:hAnsi="Calibri"/>
      <w:b/>
      <w:bCs/>
      <w:color w:val="152B45"/>
      <w:sz w:val="21"/>
      <w:szCs w:val="21"/>
    </w:rPr>
  </w:style>
  <w:style w:type="paragraph" w:styleId="TOC2">
    <w:name w:val="toc 2"/>
    <w:basedOn w:val="Normale"/>
    <w:next w:val="Normale"/>
    <w:pPr>
      <w:spacing w:after="30" w:before="0"/>
      <w:ind w:left="360"/>
    </w:pPr>
    <w:rPr>
      <w:rFonts w:ascii="Calibri" w:cs="Calibri" w:eastAsia="Calibri" w:hAnsi="Calibri"/>
      <w:color w:val="34485A"/>
      <w:sz w:val="19"/>
      <w:szCs w:val="19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901adbd23dbb439bdb3e4fa7c879b2ccbb456d8.png"/><Relationship Id="rId12" Type="http://schemas.openxmlformats.org/officeDocument/2006/relationships/fontTable" Target="fontTable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a901adbd23dbb439bdb3e4fa7c879b2ccbb456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AIMS-POL-10 Politica per l'uso accettabile degli strumenti di IA generativa</dc:title>
  <dc:subject>Sistema di gestione per l'intelligenza artificiale</dc:subject>
  <dc:creator>NexoDocs</dc:creator>
  <cp:keywords>ISO/IEC 42001</cp:keywords>
  <dc:description/>
  <cp:lastModifiedBy>Kit professionale di documentazione SGSI</cp:lastModifiedBy>
  <cp:revision>1</cp:revision>
  <dcterms:created xsi:type="dcterms:W3CDTF">2026-10-19T12:16:02.935Z</dcterms:created>
  <dcterms:modified xsi:type="dcterms:W3CDTF">2026-10-19T12:16:02.935Z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